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8FC9" w14:textId="77777777" w:rsidR="003A5907" w:rsidRPr="00525E29" w:rsidRDefault="003A5907" w:rsidP="003A590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25E29">
        <w:rPr>
          <w:rFonts w:ascii="Times New Roman" w:hAnsi="Times New Roman" w:cs="Times New Roman"/>
          <w:b/>
          <w:sz w:val="28"/>
          <w:szCs w:val="28"/>
          <w:lang w:val="en-GB"/>
        </w:rPr>
        <w:t>Finance and Governance Committee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Remit</w:t>
      </w:r>
    </w:p>
    <w:p w14:paraId="19E3D562" w14:textId="77777777" w:rsidR="003A5907" w:rsidRPr="00815385" w:rsidRDefault="003A5907" w:rsidP="003A5907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b/>
          <w:sz w:val="24"/>
          <w:szCs w:val="24"/>
          <w:lang w:val="en-GB"/>
        </w:rPr>
        <w:t>Composition of Committee:</w:t>
      </w:r>
    </w:p>
    <w:p w14:paraId="547DCF64" w14:textId="77777777" w:rsidR="003A5907" w:rsidRPr="00815385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CRFU Honorary Treasurer</w:t>
      </w:r>
    </w:p>
    <w:p w14:paraId="798A1168" w14:textId="5725A476" w:rsidR="003A5907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CRFU Assistant Honorary Treasurer</w:t>
      </w:r>
    </w:p>
    <w:p w14:paraId="5A232519" w14:textId="0271F981" w:rsidR="00226898" w:rsidRDefault="00226898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Sponsorship Lead</w:t>
      </w:r>
    </w:p>
    <w:p w14:paraId="697D8774" w14:textId="3D3D73A4" w:rsidR="009602EE" w:rsidRPr="00815385" w:rsidRDefault="009602EE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Data Manager</w:t>
      </w:r>
    </w:p>
    <w:p w14:paraId="40CABA11" w14:textId="77777777" w:rsidR="003A5907" w:rsidRPr="00815385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Handbook Editor</w:t>
      </w:r>
    </w:p>
    <w:p w14:paraId="3C50FE9C" w14:textId="77777777" w:rsidR="003A5907" w:rsidRPr="00815385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Website Manager</w:t>
      </w:r>
    </w:p>
    <w:p w14:paraId="0A4477BF" w14:textId="77777777" w:rsidR="003A5907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Vice Presidents’ Secretary</w:t>
      </w:r>
    </w:p>
    <w:p w14:paraId="7FB2A264" w14:textId="77777777" w:rsidR="003A5907" w:rsidRPr="00815385" w:rsidRDefault="003A5907" w:rsidP="003A590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Club Representatives</w:t>
      </w:r>
    </w:p>
    <w:p w14:paraId="030CC587" w14:textId="77777777" w:rsidR="003A5907" w:rsidRPr="00815385" w:rsidRDefault="003A5907" w:rsidP="003A590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C026E70" w14:textId="77777777" w:rsidR="003A5907" w:rsidRPr="00815385" w:rsidRDefault="003A5907" w:rsidP="003A5907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2453807B" w14:textId="15BA147D" w:rsidR="003A5907" w:rsidRPr="00815385" w:rsidRDefault="003A5907" w:rsidP="003A5907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b/>
          <w:sz w:val="24"/>
          <w:szCs w:val="24"/>
          <w:lang w:val="en-GB"/>
        </w:rPr>
        <w:t xml:space="preserve">Chair of the Finance and Governance Committee </w:t>
      </w:r>
      <w:r w:rsidRPr="00815385">
        <w:rPr>
          <w:rFonts w:ascii="Times New Roman" w:hAnsi="Times New Roman" w:cs="Times New Roman"/>
          <w:sz w:val="24"/>
          <w:szCs w:val="24"/>
          <w:lang w:val="en-GB"/>
        </w:rPr>
        <w:t>to be elected (at the AGM) from one of the Club Representatives appointed to the Committee</w:t>
      </w:r>
      <w:r w:rsidR="001A217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274A53C" w14:textId="77777777" w:rsidR="003A5907" w:rsidRPr="00815385" w:rsidRDefault="003A5907" w:rsidP="003A590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Remit: </w:t>
      </w:r>
    </w:p>
    <w:p w14:paraId="3FF3AB44" w14:textId="77777777" w:rsidR="003A5907" w:rsidRPr="00815385" w:rsidRDefault="003A5907" w:rsidP="003A59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To submit written Reports to the Management Board (via Honorary Secretary) within 21 days of the meeting being held</w:t>
      </w:r>
    </w:p>
    <w:p w14:paraId="01FE1996" w14:textId="77777777" w:rsidR="003A5907" w:rsidRPr="00815385" w:rsidRDefault="003A5907" w:rsidP="003A5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u w:val="single"/>
          <w:lang w:val="en-GB"/>
        </w:rPr>
        <w:t>Financial</w:t>
      </w:r>
    </w:p>
    <w:p w14:paraId="0C2846B8" w14:textId="77777777" w:rsidR="003A5907" w:rsidRPr="00815385" w:rsidRDefault="003A5907" w:rsidP="003A590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To develop the Local Plan document and annual delivery plan.</w:t>
      </w:r>
    </w:p>
    <w:p w14:paraId="002DAF4E" w14:textId="77777777" w:rsidR="003A5907" w:rsidRPr="00815385" w:rsidRDefault="003A5907" w:rsidP="003A590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To monitor income/expenditure to ensure that it runs in line with the Local Plan document</w:t>
      </w:r>
    </w:p>
    <w:p w14:paraId="73AAFF1E" w14:textId="3849E8FA" w:rsidR="003A5907" w:rsidRPr="00815385" w:rsidRDefault="003A5907" w:rsidP="003A590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To provide budgets to appropriate committees – </w:t>
      </w:r>
      <w:r w:rsidR="00226898">
        <w:rPr>
          <w:rFonts w:ascii="Times New Roman" w:hAnsi="Times New Roman" w:cs="Times New Roman"/>
          <w:sz w:val="24"/>
          <w:szCs w:val="24"/>
          <w:lang w:val="en-GB"/>
        </w:rPr>
        <w:t>e.g</w:t>
      </w:r>
      <w:r w:rsidR="00226898" w:rsidRPr="00815385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 Representative Rugby Committee</w:t>
      </w:r>
    </w:p>
    <w:p w14:paraId="020A10E7" w14:textId="5588BB60" w:rsidR="003A5907" w:rsidRPr="00815385" w:rsidRDefault="003A5907" w:rsidP="003A590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226898">
        <w:rPr>
          <w:rFonts w:ascii="Times New Roman" w:hAnsi="Times New Roman" w:cs="Times New Roman"/>
          <w:sz w:val="24"/>
          <w:szCs w:val="24"/>
          <w:lang w:val="en-GB"/>
        </w:rPr>
        <w:t>aid the Sponsorship Lead</w:t>
      </w: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6898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 securing sponsorship and advertising revenue</w:t>
      </w:r>
    </w:p>
    <w:p w14:paraId="57371135" w14:textId="77777777" w:rsidR="003A5907" w:rsidRPr="00815385" w:rsidRDefault="003A5907" w:rsidP="003A5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u w:val="single"/>
          <w:lang w:val="en-GB"/>
        </w:rPr>
        <w:t>Communications/Marketing</w:t>
      </w:r>
    </w:p>
    <w:p w14:paraId="769C0D4C" w14:textId="77777777" w:rsidR="003A5907" w:rsidRPr="00815385" w:rsidRDefault="003A5907" w:rsidP="003A59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To assist the Handbook Editor in the production of the Handbook</w:t>
      </w:r>
    </w:p>
    <w:p w14:paraId="5BB714CB" w14:textId="77777777" w:rsidR="003A5907" w:rsidRPr="00815385" w:rsidRDefault="003A5907" w:rsidP="003A59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Review the Website (with the Website Manager) to ensure that the content is appropriate and accurately reflects the CRFU and the work undertaken in promoting the game.</w:t>
      </w:r>
    </w:p>
    <w:p w14:paraId="19A59713" w14:textId="5004AADC" w:rsidR="003A5907" w:rsidRPr="00815385" w:rsidRDefault="003A5907" w:rsidP="003A59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color w:val="171413"/>
          <w:sz w:val="24"/>
          <w:szCs w:val="24"/>
          <w:shd w:val="clear" w:color="auto" w:fill="FFFFFF"/>
        </w:rPr>
        <w:t xml:space="preserve">Ensuring data is secure and </w:t>
      </w:r>
      <w:r w:rsidR="00487BF8">
        <w:rPr>
          <w:rFonts w:ascii="Times New Roman" w:hAnsi="Times New Roman" w:cs="Times New Roman"/>
          <w:color w:val="171413"/>
          <w:sz w:val="24"/>
          <w:szCs w:val="24"/>
          <w:shd w:val="clear" w:color="auto" w:fill="FFFFFF"/>
        </w:rPr>
        <w:t>that</w:t>
      </w:r>
      <w:r w:rsidRPr="00815385">
        <w:rPr>
          <w:rFonts w:ascii="Times New Roman" w:hAnsi="Times New Roman" w:cs="Times New Roman"/>
          <w:color w:val="171413"/>
          <w:sz w:val="24"/>
          <w:szCs w:val="24"/>
          <w:shd w:val="clear" w:color="auto" w:fill="FFFFFF"/>
        </w:rPr>
        <w:t xml:space="preserve"> risks to the </w:t>
      </w:r>
      <w:proofErr w:type="spellStart"/>
      <w:r w:rsidRPr="00815385">
        <w:rPr>
          <w:rFonts w:ascii="Times New Roman" w:hAnsi="Times New Roman" w:cs="Times New Roman"/>
          <w:color w:val="171413"/>
          <w:sz w:val="24"/>
          <w:szCs w:val="24"/>
          <w:shd w:val="clear" w:color="auto" w:fill="FFFFFF"/>
        </w:rPr>
        <w:t>organisation</w:t>
      </w:r>
      <w:proofErr w:type="spellEnd"/>
      <w:r w:rsidRPr="00815385">
        <w:rPr>
          <w:rFonts w:ascii="Times New Roman" w:hAnsi="Times New Roman" w:cs="Times New Roman"/>
          <w:color w:val="171413"/>
          <w:sz w:val="24"/>
          <w:szCs w:val="24"/>
          <w:shd w:val="clear" w:color="auto" w:fill="FFFFFF"/>
        </w:rPr>
        <w:t xml:space="preserve"> are contained.</w:t>
      </w:r>
    </w:p>
    <w:p w14:paraId="00A179E4" w14:textId="77777777" w:rsidR="003A5907" w:rsidRPr="00815385" w:rsidRDefault="003A5907" w:rsidP="003A590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Overview all aspects of marketing including Representative Rugby Matches</w:t>
      </w:r>
    </w:p>
    <w:p w14:paraId="4DCDC5F7" w14:textId="77777777" w:rsidR="003A5907" w:rsidRPr="00815385" w:rsidRDefault="003A5907" w:rsidP="003A5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u w:val="single"/>
          <w:lang w:val="en-GB"/>
        </w:rPr>
        <w:t>Training, Education and Development</w:t>
      </w:r>
    </w:p>
    <w:p w14:paraId="5A42550F" w14:textId="77777777" w:rsidR="00DC1EEB" w:rsidRPr="00DC1EEB" w:rsidRDefault="00DC1EEB" w:rsidP="003A59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Making recommendations to the Board on governance policies,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practices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and procedures.</w:t>
      </w:r>
    </w:p>
    <w:p w14:paraId="6A308007" w14:textId="51919D09" w:rsidR="003A5907" w:rsidRPr="006F27A7" w:rsidRDefault="003A5907" w:rsidP="003A59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Aiding Clubs to meet the requirements of the RFU Regulations.</w:t>
      </w:r>
    </w:p>
    <w:p w14:paraId="02F4EA3D" w14:textId="77777777" w:rsidR="00B841F0" w:rsidRPr="00B841F0" w:rsidRDefault="003A5907" w:rsidP="003A59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Ensur</w:t>
      </w:r>
      <w:r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 that CRFU appointees meet the requirements of their professional boards </w:t>
      </w:r>
      <w:r w:rsidR="00DC1EEB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proofErr w:type="gramStart"/>
      <w:r w:rsidRPr="00815385">
        <w:rPr>
          <w:rFonts w:ascii="Times New Roman" w:hAnsi="Times New Roman" w:cs="Times New Roman"/>
          <w:sz w:val="24"/>
          <w:szCs w:val="24"/>
          <w:lang w:val="en-GB"/>
        </w:rPr>
        <w:t>eg</w:t>
      </w:r>
      <w:proofErr w:type="spellEnd"/>
      <w:proofErr w:type="gramEnd"/>
      <w:r w:rsidRPr="00815385">
        <w:rPr>
          <w:rFonts w:ascii="Times New Roman" w:hAnsi="Times New Roman" w:cs="Times New Roman"/>
          <w:sz w:val="24"/>
          <w:szCs w:val="24"/>
          <w:lang w:val="en-GB"/>
        </w:rPr>
        <w:t xml:space="preserve"> Medical Practitioners, Physiotherapists.</w:t>
      </w:r>
      <w:r w:rsidR="00DC1EEB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</w:p>
    <w:p w14:paraId="61AC760A" w14:textId="668477CD" w:rsidR="003A5907" w:rsidRPr="00815385" w:rsidRDefault="00DC1EEB" w:rsidP="003A590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Approving requests for practitioners to be</w:t>
      </w:r>
      <w:r w:rsidR="00B841F0">
        <w:rPr>
          <w:rFonts w:ascii="Times New Roman" w:hAnsi="Times New Roman" w:cs="Times New Roman"/>
          <w:sz w:val="24"/>
          <w:szCs w:val="24"/>
          <w:lang w:val="en-GB"/>
        </w:rPr>
        <w:t xml:space="preserve"> employed by the CRFU.</w:t>
      </w:r>
    </w:p>
    <w:p w14:paraId="3039543F" w14:textId="77777777" w:rsidR="003A5907" w:rsidRPr="00815385" w:rsidRDefault="003A5907" w:rsidP="003A59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u w:val="single"/>
          <w:lang w:val="en-GB"/>
        </w:rPr>
        <w:t>Nominations/Recommendations to the Management Board</w:t>
      </w:r>
    </w:p>
    <w:p w14:paraId="2261BCF8" w14:textId="77777777" w:rsidR="003A5907" w:rsidRPr="00815385" w:rsidRDefault="003A5907" w:rsidP="003A590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To nominate (in accordance with RFU Regulation 19)</w:t>
      </w:r>
    </w:p>
    <w:p w14:paraId="1A9B45E5" w14:textId="77777777" w:rsidR="003A5907" w:rsidRPr="00815385" w:rsidRDefault="003A5907" w:rsidP="003A5907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Members of the Disciplinary Panel</w:t>
      </w:r>
    </w:p>
    <w:p w14:paraId="51D526D3" w14:textId="77777777" w:rsidR="003A5907" w:rsidRPr="00815385" w:rsidRDefault="003A5907" w:rsidP="003A5907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An accredited person for the Role of Chair of the Disciplinary Committee</w:t>
      </w:r>
    </w:p>
    <w:p w14:paraId="793F552D" w14:textId="77777777" w:rsidR="003A5907" w:rsidRPr="00815385" w:rsidRDefault="003A5907" w:rsidP="003A5907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A Disciplinary Secretary.</w:t>
      </w:r>
    </w:p>
    <w:p w14:paraId="0DB3881A" w14:textId="77777777" w:rsidR="003A5907" w:rsidRPr="00815385" w:rsidRDefault="003A5907" w:rsidP="003A5907">
      <w:pPr>
        <w:pStyle w:val="NoSpacing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A Youth Disciplinary Secretary</w:t>
      </w:r>
    </w:p>
    <w:p w14:paraId="3B78FE86" w14:textId="77777777" w:rsidR="003A5907" w:rsidRPr="00815385" w:rsidRDefault="003A5907" w:rsidP="003A590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lastRenderedPageBreak/>
        <w:t>To recommend to the Management Board persons suitable to hold the following posts:</w:t>
      </w:r>
    </w:p>
    <w:p w14:paraId="2BC9338C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Two Representatives to the South Western Division Rugby Football Mutual Benefit Fund</w:t>
      </w:r>
    </w:p>
    <w:p w14:paraId="60CB45AB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Two Representatives (plus Reserve) on The South West Counties Group</w:t>
      </w:r>
    </w:p>
    <w:p w14:paraId="713C99B8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Cornwall League Secretary and Deputy League Secretary</w:t>
      </w:r>
    </w:p>
    <w:p w14:paraId="3CE21790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Vice Presidents’ Secretary</w:t>
      </w:r>
    </w:p>
    <w:p w14:paraId="48AEC28F" w14:textId="7D95D77F" w:rsidR="003A5907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Safeguarding Officer and Assistant Safeguarding Officers</w:t>
      </w:r>
    </w:p>
    <w:p w14:paraId="78792176" w14:textId="4882EA80" w:rsidR="00CD5430" w:rsidRDefault="00CD5430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Diversity and Inclusivity Lead</w:t>
      </w:r>
    </w:p>
    <w:p w14:paraId="736ABA38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Rugby Safe Lead</w:t>
      </w:r>
    </w:p>
    <w:p w14:paraId="6076E11D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Facilities Manager</w:t>
      </w:r>
    </w:p>
    <w:p w14:paraId="4BA70F98" w14:textId="616AFB6E" w:rsidR="003A5907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Honorary Handbook Editor</w:t>
      </w:r>
    </w:p>
    <w:p w14:paraId="603C827A" w14:textId="1EDB769D" w:rsidR="00CD5430" w:rsidRDefault="00CD5430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Data Manager</w:t>
      </w:r>
    </w:p>
    <w:p w14:paraId="630E0FEF" w14:textId="77777777" w:rsidR="003A5907" w:rsidRPr="00815385" w:rsidRDefault="003A5907" w:rsidP="003A590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Web Master</w:t>
      </w:r>
    </w:p>
    <w:p w14:paraId="2D863C3C" w14:textId="77777777" w:rsidR="003A5907" w:rsidRPr="00815385" w:rsidRDefault="003A5907" w:rsidP="003A590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11C19FAB" w14:textId="77777777" w:rsidR="003A5907" w:rsidRPr="00815385" w:rsidRDefault="003A5907" w:rsidP="003A590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815385">
        <w:rPr>
          <w:rFonts w:ascii="Times New Roman" w:hAnsi="Times New Roman" w:cs="Times New Roman"/>
          <w:sz w:val="24"/>
          <w:szCs w:val="24"/>
          <w:lang w:val="en-GB"/>
        </w:rPr>
        <w:t>The CRFU subscribes to and undertakes to meet the following guidelines:</w:t>
      </w:r>
    </w:p>
    <w:p w14:paraId="4C171CBE" w14:textId="77777777" w:rsidR="003A5907" w:rsidRPr="00815385" w:rsidRDefault="003A5907" w:rsidP="003A590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2DB672A7" w14:textId="77777777" w:rsidR="003A5907" w:rsidRPr="00815385" w:rsidRDefault="003A5907" w:rsidP="003A5907">
      <w:pPr>
        <w:shd w:val="clear" w:color="auto" w:fill="FFFFFF"/>
        <w:spacing w:after="225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</w:pP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Eight Elements of Good Governance</w:t>
      </w:r>
    </w:p>
    <w:p w14:paraId="4B592B09" w14:textId="77777777" w:rsidR="003A5907" w:rsidRPr="00815385" w:rsidRDefault="003A5907" w:rsidP="003A5907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</w:pP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Good governance has 8 major characteristics. It is participatory, consensus oriented, accountable, transparent, responsive,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effective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and efficient, equitable and inclusive, and follows the rule of law. Good governance is responsive to the present and future needs of the organization, exercises prudence in policy-setting and decision-making, and that the best interests of all stakeholders are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taken into account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1. Rule of Law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>Good governance requires fair legal frameworks that are enforced by an impartial regulatory body, for the full protection of stakeholders.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2. Transparency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proofErr w:type="spell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Transparency</w:t>
      </w:r>
      <w:proofErr w:type="spell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means that information should be provided in easily understandable forms and media; that it should be freely available and directly accessible to those who will be affected by governance policies and practices, as well as the outcomes resulting therefrom; and that any decisions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taken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and their enforcement are in compliance with established rules and regulations.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3. Responsiveness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Good governance requires that organizations and their processes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are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designed to serve the best interests of stakeholders within a reasonable timeframe.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4. Consensus Oriented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Good governance requires consultation to understand the different interests of stakeholders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in order to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reach a broad consensus of what is in the best interest of the entire stakeholder group and how this can be achieved in a sustainable and prudent manner.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5. Equity and Inclusiveness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>The organization that provides the opportunity for its stakeholders to maintain, enhance, or generally improve their well-being provides the most compelling message regarding its reason for existence and value to society.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6. Effectiveness and Efficiency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  <w:t xml:space="preserve">Good governance means that the processes implemented by the organization to produce </w:t>
      </w:r>
      <w:r w:rsidRPr="006F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favourable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results meet the needs of its stakeholders, while making the best use of resources – human, technological, financial, </w:t>
      </w:r>
      <w:proofErr w:type="gram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natural</w:t>
      </w:r>
      <w:proofErr w:type="gram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and environmental – at its disposal.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7. Accountability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proofErr w:type="spell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Accountability</w:t>
      </w:r>
      <w:proofErr w:type="spell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is a key tenet of good governance. Who is accountable for what should be documented in policy </w:t>
      </w:r>
      <w:r w:rsidRPr="006F27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statements?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In general, an organization is accountable to those who will be affected by its decisions or actions as well as the applicable rules of law.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r w:rsidRPr="008153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 w:eastAsia="en-GB"/>
        </w:rPr>
        <w:t>8. Participation</w:t>
      </w:r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br/>
      </w:r>
      <w:proofErr w:type="spellStart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>Participation</w:t>
      </w:r>
      <w:proofErr w:type="spellEnd"/>
      <w:r w:rsidRPr="00815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en-GB"/>
        </w:rPr>
        <w:t xml:space="preserve"> by both men and women, either directly or through legitimate representatives, is a key cornerstone of good governance. Participation needs to be informed and organized, including freedom of expression and assiduous concern for the best interests of the organization and society in general.</w:t>
      </w:r>
    </w:p>
    <w:p w14:paraId="36D4E537" w14:textId="77777777" w:rsidR="003A5907" w:rsidRDefault="003A5907" w:rsidP="003A5907"/>
    <w:p w14:paraId="0A9C22B3" w14:textId="2289C8C4" w:rsidR="00387C4C" w:rsidRDefault="00945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87C4C" w:rsidRPr="00387C4C">
        <w:rPr>
          <w:rFonts w:ascii="Times New Roman" w:hAnsi="Times New Roman" w:cs="Times New Roman"/>
          <w:sz w:val="24"/>
          <w:szCs w:val="24"/>
        </w:rPr>
        <w:t xml:space="preserve"> January 2021</w:t>
      </w:r>
      <w:r w:rsidR="00387C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C234E" w14:textId="1BB50561" w:rsidR="00507474" w:rsidRDefault="00387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reviewed January 2014.</w:t>
      </w:r>
    </w:p>
    <w:p w14:paraId="75BCF597" w14:textId="6D2691DF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7BB70721" w14:textId="37996537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12CCBBEF" w14:textId="53528834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20401E91" w14:textId="56E154D3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1D800CAE" w14:textId="54732383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60262A2F" w14:textId="332D45DC" w:rsidR="00387C4C" w:rsidRDefault="00387C4C">
      <w:pPr>
        <w:rPr>
          <w:rFonts w:ascii="Times New Roman" w:hAnsi="Times New Roman" w:cs="Times New Roman"/>
          <w:sz w:val="24"/>
          <w:szCs w:val="24"/>
        </w:rPr>
      </w:pPr>
    </w:p>
    <w:p w14:paraId="4A08CD82" w14:textId="175CC36D" w:rsidR="00387C4C" w:rsidRPr="00387C4C" w:rsidRDefault="00387C4C" w:rsidP="00387C4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JDS </w:t>
      </w:r>
      <w:r w:rsidR="00B841F0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>.01.21</w:t>
      </w:r>
    </w:p>
    <w:sectPr w:rsidR="00387C4C" w:rsidRPr="00387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CE01" w14:textId="77777777" w:rsidR="00161CE3" w:rsidRDefault="00161CE3" w:rsidP="00FD3B05">
      <w:pPr>
        <w:spacing w:after="0"/>
      </w:pPr>
      <w:r>
        <w:separator/>
      </w:r>
    </w:p>
  </w:endnote>
  <w:endnote w:type="continuationSeparator" w:id="0">
    <w:p w14:paraId="4FCA342B" w14:textId="77777777" w:rsidR="00161CE3" w:rsidRDefault="00161CE3" w:rsidP="00FD3B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A4BCC" w14:textId="77777777" w:rsidR="00FD3B05" w:rsidRDefault="00FD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6EF2" w14:textId="77777777" w:rsidR="00FD3B05" w:rsidRDefault="00FD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6FD1E" w14:textId="77777777" w:rsidR="00FD3B05" w:rsidRDefault="00FD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765E" w14:textId="77777777" w:rsidR="00161CE3" w:rsidRDefault="00161CE3" w:rsidP="00FD3B05">
      <w:pPr>
        <w:spacing w:after="0"/>
      </w:pPr>
      <w:r>
        <w:separator/>
      </w:r>
    </w:p>
  </w:footnote>
  <w:footnote w:type="continuationSeparator" w:id="0">
    <w:p w14:paraId="66B471BC" w14:textId="77777777" w:rsidR="00161CE3" w:rsidRDefault="00161CE3" w:rsidP="00FD3B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A408E" w14:textId="77777777" w:rsidR="00FD3B05" w:rsidRDefault="00FD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38DB6" w14:textId="24CF2615" w:rsidR="00FD3B05" w:rsidRDefault="00FD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C1DE" w14:textId="77777777" w:rsidR="00FD3B05" w:rsidRDefault="00FD3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76E"/>
    <w:multiLevelType w:val="hybridMultilevel"/>
    <w:tmpl w:val="7AAE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E3F1E"/>
    <w:multiLevelType w:val="hybridMultilevel"/>
    <w:tmpl w:val="60680D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C2BF0"/>
    <w:multiLevelType w:val="hybridMultilevel"/>
    <w:tmpl w:val="80C6B3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9354F"/>
    <w:multiLevelType w:val="hybridMultilevel"/>
    <w:tmpl w:val="9EE4F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C1F3D"/>
    <w:multiLevelType w:val="hybridMultilevel"/>
    <w:tmpl w:val="489054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0F154E"/>
    <w:multiLevelType w:val="hybridMultilevel"/>
    <w:tmpl w:val="E61A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353"/>
    <w:multiLevelType w:val="hybridMultilevel"/>
    <w:tmpl w:val="315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10F69"/>
    <w:multiLevelType w:val="hybridMultilevel"/>
    <w:tmpl w:val="BE02D9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07"/>
    <w:rsid w:val="00161CE3"/>
    <w:rsid w:val="001A2171"/>
    <w:rsid w:val="002112FC"/>
    <w:rsid w:val="00226898"/>
    <w:rsid w:val="0031057E"/>
    <w:rsid w:val="00387C4C"/>
    <w:rsid w:val="003A5907"/>
    <w:rsid w:val="00487BF8"/>
    <w:rsid w:val="004F2592"/>
    <w:rsid w:val="006118F1"/>
    <w:rsid w:val="00615317"/>
    <w:rsid w:val="007C10F9"/>
    <w:rsid w:val="00930034"/>
    <w:rsid w:val="00945C66"/>
    <w:rsid w:val="009602EE"/>
    <w:rsid w:val="00B841F0"/>
    <w:rsid w:val="00CD3503"/>
    <w:rsid w:val="00CD5430"/>
    <w:rsid w:val="00DC1EEB"/>
    <w:rsid w:val="00EA6942"/>
    <w:rsid w:val="00EA6E29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A1A48"/>
  <w15:chartTrackingRefBased/>
  <w15:docId w15:val="{3B3E8FC8-FA13-4199-AAE2-477E4FA7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07"/>
    <w:pPr>
      <w:spacing w:after="20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907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D3B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3B05"/>
    <w:rPr>
      <w:rFonts w:ascii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3B0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3B05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Eight Elements of Good Governance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14</cp:revision>
  <dcterms:created xsi:type="dcterms:W3CDTF">2020-01-03T12:21:00Z</dcterms:created>
  <dcterms:modified xsi:type="dcterms:W3CDTF">2021-01-19T17:21:00Z</dcterms:modified>
</cp:coreProperties>
</file>