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54" w:rsidRDefault="00A14B54">
      <w:pPr>
        <w:rPr>
          <w:rFonts w:ascii="Arial" w:hAnsi="Arial" w:cs="Arial"/>
          <w:b/>
          <w:sz w:val="24"/>
          <w:szCs w:val="24"/>
        </w:rPr>
      </w:pPr>
      <w:r w:rsidRPr="00A14B54">
        <w:rPr>
          <w:rFonts w:ascii="Arial" w:hAnsi="Arial" w:cs="Arial"/>
          <w:b/>
          <w:sz w:val="24"/>
          <w:szCs w:val="24"/>
        </w:rPr>
        <w:t>January discipline report</w:t>
      </w:r>
    </w:p>
    <w:p w:rsidR="00640EB5" w:rsidRDefault="00640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RFU have brought in a national aggravation sanction for cases of Match Official Abuse.</w:t>
      </w:r>
    </w:p>
    <w:p w:rsidR="00640EB5" w:rsidRDefault="00640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Proven cases will see sanctions increased by 2 weeks for Low-range offence, 3 weeks for a Mid-range offence and 4 weeks for a Top-end offence. This is for adult rugby only.</w:t>
      </w:r>
    </w:p>
    <w:p w:rsidR="00640EB5" w:rsidRPr="00640EB5" w:rsidRDefault="00640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 grade offences are currently increased by 1 week by the CRFU. </w:t>
      </w:r>
    </w:p>
    <w:p w:rsidR="00A14B54" w:rsidRDefault="00A1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citing case brought by Helston RFC against a player from St. Just RFC from their game on 30</w:t>
      </w:r>
      <w:r w:rsidRPr="00A14B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remains on-hold, pending the conclusion of any police investigation. The case is being handled by the RFU.</w:t>
      </w:r>
      <w:r w:rsidR="00AB22C8">
        <w:rPr>
          <w:rFonts w:ascii="Arial" w:hAnsi="Arial" w:cs="Arial"/>
          <w:sz w:val="24"/>
          <w:szCs w:val="24"/>
        </w:rPr>
        <w:t xml:space="preserve"> Both </w:t>
      </w:r>
      <w:proofErr w:type="gramStart"/>
      <w:r w:rsidR="00AB22C8">
        <w:rPr>
          <w:rFonts w:ascii="Arial" w:hAnsi="Arial" w:cs="Arial"/>
          <w:sz w:val="24"/>
          <w:szCs w:val="24"/>
        </w:rPr>
        <w:t>myself</w:t>
      </w:r>
      <w:proofErr w:type="gramEnd"/>
      <w:r w:rsidR="00AB22C8">
        <w:rPr>
          <w:rFonts w:ascii="Arial" w:hAnsi="Arial" w:cs="Arial"/>
          <w:sz w:val="24"/>
          <w:szCs w:val="24"/>
        </w:rPr>
        <w:t xml:space="preserve"> and Angus Hetherington, RFU Legal Counsel have been chasing Helston RFC for an update.</w:t>
      </w:r>
    </w:p>
    <w:p w:rsidR="00A14B54" w:rsidRDefault="00A1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Match Official abuse incident from the CRFU Cup Final in August was finally </w:t>
      </w:r>
      <w:r w:rsidR="00FB4A5F">
        <w:rPr>
          <w:rFonts w:ascii="Arial" w:hAnsi="Arial" w:cs="Arial"/>
          <w:sz w:val="24"/>
          <w:szCs w:val="24"/>
        </w:rPr>
        <w:t>heard. The case was un</w:t>
      </w:r>
      <w:r>
        <w:rPr>
          <w:rFonts w:ascii="Arial" w:hAnsi="Arial" w:cs="Arial"/>
          <w:sz w:val="24"/>
          <w:szCs w:val="24"/>
        </w:rPr>
        <w:t xml:space="preserve">proven and therefore dismissed. </w:t>
      </w:r>
    </w:p>
    <w:p w:rsidR="00A14B54" w:rsidRDefault="00A1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citing by St. Ives RFC against a player from Truro RFC brought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9:12, strike was found proven. The Truro player was handed a 7 match ban.</w:t>
      </w:r>
    </w:p>
    <w:p w:rsidR="001F7575" w:rsidRDefault="00A1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St. Agnes player sent off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</w:t>
      </w:r>
      <w:proofErr w:type="gramStart"/>
      <w:r w:rsidR="001F7575">
        <w:rPr>
          <w:rFonts w:ascii="Arial" w:hAnsi="Arial" w:cs="Arial"/>
          <w:sz w:val="24"/>
          <w:szCs w:val="24"/>
        </w:rPr>
        <w:t>strike</w:t>
      </w:r>
      <w:proofErr w:type="gramEnd"/>
      <w:r w:rsidR="001F7575">
        <w:rPr>
          <w:rFonts w:ascii="Arial" w:hAnsi="Arial" w:cs="Arial"/>
          <w:sz w:val="24"/>
          <w:szCs w:val="24"/>
        </w:rPr>
        <w:t xml:space="preserve"> against a player from </w:t>
      </w:r>
      <w:proofErr w:type="spellStart"/>
      <w:r w:rsidR="001F7575">
        <w:rPr>
          <w:rFonts w:ascii="Arial" w:hAnsi="Arial" w:cs="Arial"/>
          <w:sz w:val="24"/>
          <w:szCs w:val="24"/>
        </w:rPr>
        <w:t>Hayle</w:t>
      </w:r>
      <w:proofErr w:type="spellEnd"/>
      <w:r w:rsidR="001F7575">
        <w:rPr>
          <w:rFonts w:ascii="Arial" w:hAnsi="Arial" w:cs="Arial"/>
          <w:sz w:val="24"/>
          <w:szCs w:val="24"/>
        </w:rPr>
        <w:t xml:space="preserve"> RFC was given a 3 match ban.</w:t>
      </w:r>
    </w:p>
    <w:p w:rsidR="001F7575" w:rsidRDefault="001F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Truro player was dismissed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strike </w:t>
      </w:r>
      <w:proofErr w:type="gramStart"/>
      <w:r>
        <w:rPr>
          <w:rFonts w:ascii="Arial" w:hAnsi="Arial" w:cs="Arial"/>
          <w:sz w:val="24"/>
          <w:szCs w:val="24"/>
        </w:rPr>
        <w:t>offence</w:t>
      </w:r>
      <w:proofErr w:type="gramEnd"/>
      <w:r>
        <w:rPr>
          <w:rFonts w:ascii="Arial" w:hAnsi="Arial" w:cs="Arial"/>
          <w:sz w:val="24"/>
          <w:szCs w:val="24"/>
        </w:rPr>
        <w:t xml:space="preserve"> in their game against Wadebridge Camels on 11</w:t>
      </w:r>
      <w:r w:rsidRPr="001F757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resulted in a 5 match ban. This player had a red card for a similar offence last season. </w:t>
      </w:r>
    </w:p>
    <w:p w:rsidR="00A14B54" w:rsidRDefault="001F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Wadebridge Camels was shown a red card in their game at Wellington on 18</w:t>
      </w:r>
      <w:r w:rsidRPr="001F757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9:13 Dangerous Play. The referee, on reflection, admitted he had got it wrong. The incident was downgraded to a yellow card.  </w:t>
      </w:r>
      <w:r w:rsidR="00A14B54">
        <w:rPr>
          <w:rFonts w:ascii="Arial" w:hAnsi="Arial" w:cs="Arial"/>
          <w:sz w:val="24"/>
          <w:szCs w:val="24"/>
        </w:rPr>
        <w:t xml:space="preserve"> </w:t>
      </w:r>
    </w:p>
    <w:p w:rsidR="001F7575" w:rsidRDefault="001F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each side was dismissed during the same incident in the Liskeard-Looe v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game on 2</w:t>
      </w:r>
      <w:r w:rsidRPr="001F757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December. Both red cards were for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offences. The Liskeard-Looe player was found guilty of striking the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player and given a 3 match ban.</w:t>
      </w:r>
    </w:p>
    <w:p w:rsidR="001F7575" w:rsidRDefault="001F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player,</w:t>
      </w:r>
      <w:proofErr w:type="gramEnd"/>
      <w:r>
        <w:rPr>
          <w:rFonts w:ascii="Arial" w:hAnsi="Arial" w:cs="Arial"/>
          <w:sz w:val="24"/>
          <w:szCs w:val="24"/>
        </w:rPr>
        <w:t xml:space="preserve"> admitted </w:t>
      </w:r>
      <w:r w:rsidR="00FB4A5F">
        <w:rPr>
          <w:rFonts w:ascii="Arial" w:hAnsi="Arial" w:cs="Arial"/>
          <w:sz w:val="24"/>
          <w:szCs w:val="24"/>
        </w:rPr>
        <w:t xml:space="preserve">at his hearing </w:t>
      </w:r>
      <w:r>
        <w:rPr>
          <w:rFonts w:ascii="Arial" w:hAnsi="Arial" w:cs="Arial"/>
          <w:sz w:val="24"/>
          <w:szCs w:val="24"/>
        </w:rPr>
        <w:t>that he had attempted to head-butt the Liskeard-Looe player</w:t>
      </w:r>
      <w:r w:rsidR="00FB4A5F">
        <w:rPr>
          <w:rFonts w:ascii="Arial" w:hAnsi="Arial" w:cs="Arial"/>
          <w:sz w:val="24"/>
          <w:szCs w:val="24"/>
        </w:rPr>
        <w:t xml:space="preserve"> as well as punch him. The club gave their player a 3 match ban. Upon review by the CR</w:t>
      </w:r>
      <w:r w:rsidR="00AB22C8">
        <w:rPr>
          <w:rFonts w:ascii="Arial" w:hAnsi="Arial" w:cs="Arial"/>
          <w:sz w:val="24"/>
          <w:szCs w:val="24"/>
        </w:rPr>
        <w:t>FU panel this was revised to a 5</w:t>
      </w:r>
      <w:r w:rsidR="00FB4A5F">
        <w:rPr>
          <w:rFonts w:ascii="Arial" w:hAnsi="Arial" w:cs="Arial"/>
          <w:sz w:val="24"/>
          <w:szCs w:val="24"/>
        </w:rPr>
        <w:t xml:space="preserve"> match ban as it was a mid-range offence, not </w:t>
      </w:r>
      <w:r w:rsidR="00614EEC">
        <w:rPr>
          <w:rFonts w:ascii="Arial" w:hAnsi="Arial" w:cs="Arial"/>
          <w:sz w:val="24"/>
          <w:szCs w:val="24"/>
        </w:rPr>
        <w:t xml:space="preserve">a </w:t>
      </w:r>
      <w:r w:rsidR="00FB4A5F">
        <w:rPr>
          <w:rFonts w:ascii="Arial" w:hAnsi="Arial" w:cs="Arial"/>
          <w:sz w:val="24"/>
          <w:szCs w:val="24"/>
        </w:rPr>
        <w:t>low-end</w:t>
      </w:r>
      <w:r w:rsidR="00614EEC">
        <w:rPr>
          <w:rFonts w:ascii="Arial" w:hAnsi="Arial" w:cs="Arial"/>
          <w:sz w:val="24"/>
          <w:szCs w:val="24"/>
        </w:rPr>
        <w:t xml:space="preserve"> offence</w:t>
      </w:r>
      <w:r w:rsidR="00FB4A5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FB4A5F">
        <w:rPr>
          <w:rFonts w:ascii="Arial" w:hAnsi="Arial" w:cs="Arial"/>
          <w:sz w:val="24"/>
          <w:szCs w:val="24"/>
        </w:rPr>
        <w:t>Perranporth</w:t>
      </w:r>
      <w:proofErr w:type="spellEnd"/>
      <w:r w:rsidR="00FB4A5F">
        <w:rPr>
          <w:rFonts w:ascii="Arial" w:hAnsi="Arial" w:cs="Arial"/>
          <w:sz w:val="24"/>
          <w:szCs w:val="24"/>
        </w:rPr>
        <w:t xml:space="preserve"> believed. </w:t>
      </w:r>
    </w:p>
    <w:p w:rsidR="00FB4A5F" w:rsidRDefault="00FB4A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Truro Women’s league match against Paignton Ladies </w:t>
      </w:r>
      <w:r w:rsidR="00ED6332">
        <w:rPr>
          <w:rFonts w:ascii="Arial" w:hAnsi="Arial" w:cs="Arial"/>
          <w:sz w:val="24"/>
          <w:szCs w:val="24"/>
        </w:rPr>
        <w:t>on 17</w:t>
      </w:r>
      <w:r w:rsidR="00ED6332" w:rsidRPr="00ED6332">
        <w:rPr>
          <w:rFonts w:ascii="Arial" w:hAnsi="Arial" w:cs="Arial"/>
          <w:sz w:val="24"/>
          <w:szCs w:val="24"/>
          <w:vertAlign w:val="superscript"/>
        </w:rPr>
        <w:t>th</w:t>
      </w:r>
      <w:r w:rsidR="00ED6332">
        <w:rPr>
          <w:rFonts w:ascii="Arial" w:hAnsi="Arial" w:cs="Arial"/>
          <w:sz w:val="24"/>
          <w:szCs w:val="24"/>
        </w:rPr>
        <w:t xml:space="preserve"> December </w:t>
      </w:r>
      <w:r>
        <w:rPr>
          <w:rFonts w:ascii="Arial" w:hAnsi="Arial" w:cs="Arial"/>
          <w:sz w:val="24"/>
          <w:szCs w:val="24"/>
        </w:rPr>
        <w:t xml:space="preserve">was abandoned </w:t>
      </w:r>
      <w:r w:rsidR="00ED6332">
        <w:rPr>
          <w:rFonts w:ascii="Arial" w:hAnsi="Arial" w:cs="Arial"/>
          <w:sz w:val="24"/>
          <w:szCs w:val="24"/>
        </w:rPr>
        <w:t xml:space="preserve">by the CRRS referee in charge. At present, I am still awaiting both a March Abandonment Report and a Match Official Abuse report from the referee. Any further information on this incident will be covered under item 7. </w:t>
      </w:r>
    </w:p>
    <w:p w:rsidR="00FB4A5F" w:rsidRDefault="00FB4A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will shortly be completing the RFU annual audit on CB Discipline which is on a self-reflection/audit. </w:t>
      </w:r>
      <w:r w:rsidR="00AB22C8">
        <w:rPr>
          <w:rFonts w:ascii="Arial" w:hAnsi="Arial" w:cs="Arial"/>
          <w:sz w:val="24"/>
          <w:szCs w:val="24"/>
        </w:rPr>
        <w:t xml:space="preserve">I am looking to holding a Zoom meeting with both the Chair of Discipline and the Chair of Governance to formulate our reply. </w:t>
      </w:r>
      <w:r>
        <w:rPr>
          <w:rFonts w:ascii="Arial" w:hAnsi="Arial" w:cs="Arial"/>
          <w:sz w:val="24"/>
          <w:szCs w:val="24"/>
        </w:rPr>
        <w:t>When this is complete and reviewed I will be able to share the findings with the MB.</w:t>
      </w:r>
      <w:r w:rsidR="00AB22C8">
        <w:rPr>
          <w:rFonts w:ascii="Arial" w:hAnsi="Arial" w:cs="Arial"/>
          <w:sz w:val="24"/>
          <w:szCs w:val="24"/>
        </w:rPr>
        <w:t xml:space="preserve"> </w:t>
      </w:r>
    </w:p>
    <w:p w:rsidR="00614EEC" w:rsidRDefault="00614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Camborne player was shown a red card in their National League 2 match against Clifton for a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: 9:12 </w:t>
      </w:r>
      <w:r w:rsidR="0010232E">
        <w:rPr>
          <w:rFonts w:ascii="Arial" w:hAnsi="Arial" w:cs="Arial"/>
          <w:sz w:val="24"/>
          <w:szCs w:val="24"/>
        </w:rPr>
        <w:t>offence. The player received a 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match ban.</w:t>
      </w:r>
    </w:p>
    <w:p w:rsidR="00614EEC" w:rsidRDefault="00614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present we as a CB disciplinary panel stand at 17 cases for the season. </w:t>
      </w:r>
    </w:p>
    <w:p w:rsidR="00FB4A5F" w:rsidRDefault="00FB4A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FB4A5F" w:rsidRDefault="00FB4A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  <w:r w:rsidR="00AB22C8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January 2024</w:t>
      </w:r>
    </w:p>
    <w:p w:rsidR="00A14B54" w:rsidRPr="00A14B54" w:rsidRDefault="00A14B54">
      <w:pPr>
        <w:rPr>
          <w:rFonts w:ascii="Arial" w:hAnsi="Arial" w:cs="Arial"/>
          <w:sz w:val="24"/>
          <w:szCs w:val="24"/>
        </w:rPr>
      </w:pPr>
    </w:p>
    <w:sectPr w:rsidR="00A14B54" w:rsidRPr="00A14B54" w:rsidSect="00D73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B54"/>
    <w:rsid w:val="0010232E"/>
    <w:rsid w:val="001D4918"/>
    <w:rsid w:val="001F7575"/>
    <w:rsid w:val="00531F1B"/>
    <w:rsid w:val="00614EEC"/>
    <w:rsid w:val="00640EB5"/>
    <w:rsid w:val="007E0D6C"/>
    <w:rsid w:val="00972440"/>
    <w:rsid w:val="00A14B54"/>
    <w:rsid w:val="00A61F85"/>
    <w:rsid w:val="00AB22C8"/>
    <w:rsid w:val="00B86A76"/>
    <w:rsid w:val="00C15CA8"/>
    <w:rsid w:val="00D73BB1"/>
    <w:rsid w:val="00ED6332"/>
    <w:rsid w:val="00F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8</cp:revision>
  <dcterms:created xsi:type="dcterms:W3CDTF">2024-01-04T14:49:00Z</dcterms:created>
  <dcterms:modified xsi:type="dcterms:W3CDTF">2024-01-29T13:58:00Z</dcterms:modified>
</cp:coreProperties>
</file>